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pPr>
      <w:r>
        <w:rPr>
          <w:rStyle w:val="5"/>
          <w:rFonts w:hint="default" w:ascii="Times New Roman" w:hAnsi="Times New Roman" w:eastAsia="宋体" w:cs="Times New Roman"/>
          <w:kern w:val="0"/>
          <w:sz w:val="27"/>
          <w:szCs w:val="27"/>
          <w:lang w:val="en-US" w:eastAsia="zh-CN" w:bidi="ar"/>
        </w:rPr>
        <w:t>Pyrid</w:t>
      </w:r>
      <w:bookmarkStart w:id="0" w:name="_GoBack"/>
      <w:bookmarkEnd w:id="0"/>
      <w:r>
        <w:rPr>
          <w:rStyle w:val="5"/>
          <w:rFonts w:hint="default" w:ascii="Times New Roman" w:hAnsi="Times New Roman" w:eastAsia="宋体" w:cs="Times New Roman"/>
          <w:kern w:val="0"/>
          <w:sz w:val="27"/>
          <w:szCs w:val="27"/>
          <w:lang w:val="en-US" w:eastAsia="zh-CN" w:bidi="ar"/>
        </w:rPr>
        <w:t>oxal-5-Phosphate CAS 54-47-7 with factory price</w:t>
      </w:r>
    </w:p>
    <w:p>
      <w:pPr>
        <w:keepNext w:val="0"/>
        <w:keepLines w:val="0"/>
        <w:widowControl/>
        <w:suppressLineNumbers w:val="0"/>
        <w:jc w:val="left"/>
      </w:pPr>
      <w:r>
        <w:rPr>
          <w:rFonts w:ascii="宋体" w:hAnsi="宋体" w:eastAsia="宋体" w:cs="宋体"/>
          <w:kern w:val="0"/>
          <w:sz w:val="24"/>
          <w:szCs w:val="24"/>
          <w:lang w:val="en-US" w:eastAsia="zh-CN" w:bidi="ar"/>
        </w:rPr>
        <w:br w:type="textWrapping"/>
      </w:r>
      <w:r>
        <w:rPr>
          <w:rStyle w:val="5"/>
          <w:rFonts w:hint="default" w:ascii="Times New Roman" w:hAnsi="Times New Roman" w:eastAsia="宋体" w:cs="Times New Roman"/>
          <w:kern w:val="0"/>
          <w:sz w:val="24"/>
          <w:szCs w:val="24"/>
          <w:lang w:val="en-US" w:eastAsia="zh-CN" w:bidi="ar"/>
        </w:rPr>
        <w:t>1.Description</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Pyridoxal-5'-phosphate monohydrate is a vitamin B6 metabolite that can modify lysyl and valyl residues in proteins. It has the ability to inhibit purinergic receptors and intracellular influx of Ca2+. Pyridoxal-5'-phosphate monohydrate can modify peptides and suppress their precursor ionization efficiency. Research shows that pyridoxal-5'-phosphate-dependent enzymes can be inhibited by cycloserine.</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Style w:val="5"/>
          <w:rFonts w:hint="default" w:ascii="Times New Roman" w:hAnsi="Times New Roman" w:eastAsia="宋体" w:cs="Times New Roman"/>
          <w:kern w:val="0"/>
          <w:sz w:val="24"/>
          <w:szCs w:val="24"/>
          <w:lang w:val="en-US" w:eastAsia="zh-CN" w:bidi="ar"/>
        </w:rPr>
        <w:t>2.Specification</w:t>
      </w:r>
    </w:p>
    <w:p>
      <w:pPr>
        <w:pStyle w:val="2"/>
        <w:keepNext w:val="0"/>
        <w:keepLines w:val="0"/>
        <w:widowControl/>
        <w:suppressLineNumbers w:val="0"/>
        <w:rPr>
          <w:rFonts w:hint="eastAsia" w:eastAsiaTheme="minorEastAsia"/>
          <w:lang w:eastAsia="zh-CN"/>
        </w:rPr>
      </w:pPr>
      <w:r>
        <w:rPr>
          <w:rFonts w:hint="eastAsia" w:eastAsiaTheme="minorEastAsia"/>
          <w:lang w:eastAsia="zh-CN"/>
        </w:rPr>
        <w:drawing>
          <wp:inline distT="0" distB="0" distL="114300" distR="114300">
            <wp:extent cx="6553200" cy="6067425"/>
            <wp:effectExtent l="0" t="0" r="0" b="9525"/>
            <wp:docPr id="2" name="图片 2" descr="规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规格"/>
                    <pic:cNvPicPr>
                      <a:picLocks noChangeAspect="1"/>
                    </pic:cNvPicPr>
                  </pic:nvPicPr>
                  <pic:blipFill>
                    <a:blip r:embed="rId4"/>
                    <a:stretch>
                      <a:fillRect/>
                    </a:stretch>
                  </pic:blipFill>
                  <pic:spPr>
                    <a:xfrm>
                      <a:off x="0" y="0"/>
                      <a:ext cx="6553200" cy="6067425"/>
                    </a:xfrm>
                    <a:prstGeom prst="rect">
                      <a:avLst/>
                    </a:prstGeom>
                  </pic:spPr>
                </pic:pic>
              </a:graphicData>
            </a:graphic>
          </wp:inline>
        </w:drawing>
      </w:r>
    </w:p>
    <w:p>
      <w:pPr>
        <w:keepNext w:val="0"/>
        <w:keepLines w:val="0"/>
        <w:widowControl/>
        <w:suppressLineNumbers w:val="0"/>
        <w:jc w:val="left"/>
      </w:pPr>
      <w:r>
        <w:rPr>
          <w:rStyle w:val="5"/>
          <w:rFonts w:hint="default" w:ascii="Times New Roman" w:hAnsi="Times New Roman" w:eastAsia="宋体" w:cs="Times New Roman"/>
          <w:kern w:val="0"/>
          <w:sz w:val="24"/>
          <w:szCs w:val="24"/>
          <w:lang w:val="en-US" w:eastAsia="zh-CN" w:bidi="ar"/>
        </w:rPr>
        <w:t>3.Packing and shipping</w:t>
      </w:r>
      <w:r>
        <w:rPr>
          <w:rFonts w:ascii="宋体" w:hAnsi="宋体" w:eastAsia="宋体" w:cs="宋体"/>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Packing: 25kg/drum</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Shipping: 20 days after signed contact</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br w:type="textWrapping"/>
      </w:r>
      <w:r>
        <w:rPr>
          <w:rStyle w:val="5"/>
          <w:rFonts w:hint="default" w:ascii="Times New Roman" w:hAnsi="Times New Roman" w:eastAsia="宋体" w:cs="Times New Roman"/>
          <w:kern w:val="0"/>
          <w:sz w:val="24"/>
          <w:szCs w:val="24"/>
          <w:lang w:val="en-US" w:eastAsia="zh-CN" w:bidi="ar"/>
        </w:rPr>
        <w:t>4.Application</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Codecarboxylase can be used to reduce premenstrual syndrome and wrist syndrome. The product also can be used to enhance immunity and prevent atherosclerosis and cancer.</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br w:type="textWrapping"/>
      </w:r>
      <w:r>
        <w:rPr>
          <w:rStyle w:val="5"/>
          <w:rFonts w:hint="default" w:ascii="Times New Roman" w:hAnsi="Times New Roman" w:eastAsia="宋体" w:cs="Times New Roman"/>
          <w:kern w:val="0"/>
          <w:sz w:val="24"/>
          <w:szCs w:val="24"/>
          <w:lang w:val="en-US" w:eastAsia="zh-CN" w:bidi="ar"/>
        </w:rPr>
        <w:t>5.Our company</w:t>
      </w:r>
      <w:r>
        <w:rPr>
          <w:rFonts w:ascii="宋体" w:hAnsi="宋体" w:eastAsia="宋体" w:cs="宋体"/>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Xiamen Ditai Chemicals Co., Ltd is an ISO9001:2008 certificated organization. We alway pay attention to the quality control. For us, quality means satisfied clients. Only by constantly improving our internal and external procedures are we able to remain a reliable supplier of chemicals for our clients worldwide. Every step of the distribution chain is constantly checked and rechecked to guarantee the quality. Through continuous improvement in quality and service, we will provide our customers with products of optimum quality consistent with their requirements.</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 </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Besides the quality, we think the competitive price of goods is also important. Our comprehensive distribution network, buying power and efficient inventory management system allow us to offer our products at the best possible prices. Our principle is: Quality Chemicals With Competitive Prices - We Supply!</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 </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Up to now many of our chemicals have been done REACH final registration. It is convenient for the clients to use our chemicals in Europe market.</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 </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Your satisfaction is our most interested thing. Also your any suggestion will be highly welcome by us. Now enjoy your visiting and hope to hearing from you!</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 </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Best Regards  </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Lisa Pan      </w:t>
      </w:r>
    </w:p>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196B54"/>
    <w:rsid w:val="35196B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2019-09-30T05:16:00Z</dcterms:created>
  <dc:creator>Pa-nLI-ng</dc:creator>
  <cp:lastModifiedBy>Pa-nLI-ng</cp:lastModifiedBy>
  <dcterms:modified xsi:type="dcterms:W3CDTF">2019-09-30T05:17:05Z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